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2362B" w14:textId="77777777" w:rsidR="00071E34" w:rsidRPr="00136A36" w:rsidRDefault="001B4608" w:rsidP="00EC40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ind w:right="-427"/>
        <w:jc w:val="both"/>
        <w:rPr>
          <w:rFonts w:ascii="Times New Roman" w:eastAsia="Cambria" w:hAnsi="Times New Roman" w:cs="Cambria"/>
          <w:b/>
          <w:sz w:val="28"/>
          <w:lang w:val="en-GB"/>
        </w:rPr>
      </w:pPr>
      <w:r w:rsidRPr="00136A36">
        <w:rPr>
          <w:rFonts w:ascii="Times New Roman" w:eastAsia="Cambria" w:hAnsi="Times New Roman" w:cs="Cambria"/>
          <w:b/>
          <w:sz w:val="28"/>
          <w:lang w:val="en-GB"/>
        </w:rPr>
        <w:t>ESA – 2015 Preview</w:t>
      </w:r>
    </w:p>
    <w:p w14:paraId="0C624284" w14:textId="77777777" w:rsidR="0058738A" w:rsidRPr="00136A36" w:rsidRDefault="0058738A" w:rsidP="005873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ascii="Times New Roman" w:eastAsia="Cambria" w:hAnsi="Times New Roman" w:cs="Cambria"/>
          <w:b/>
          <w:sz w:val="28"/>
          <w:lang w:val="en-GB"/>
        </w:rPr>
      </w:pPr>
    </w:p>
    <w:p w14:paraId="309E7F65" w14:textId="1F46B0EC" w:rsidR="0058738A" w:rsidRPr="00136A36" w:rsidRDefault="008C0F2D" w:rsidP="0058738A">
      <w:pPr>
        <w:spacing w:line="280" w:lineRule="atLeast"/>
        <w:jc w:val="both"/>
        <w:rPr>
          <w:rFonts w:eastAsia="TimesNewRomanPSMT" w:cs="TimesNewRomanPSMT"/>
          <w:b/>
          <w:bCs/>
          <w:sz w:val="28"/>
          <w:szCs w:val="28"/>
          <w:lang w:val="en-GB"/>
        </w:rPr>
      </w:pP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After a very fruitful </w:t>
      </w:r>
      <w:r w:rsidR="0058738A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2014 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ESA has no time to rest and another busy year in Space is starting. </w:t>
      </w:r>
      <w:r w:rsidR="0058738A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.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In 2015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Rosetta will still be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the star of the show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and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missions in most of 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>s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pace domains should show ESA’s excellence: from Earth Observation to Human Spaceflight, Sat Com and Navigation.</w:t>
      </w:r>
    </w:p>
    <w:p w14:paraId="6EE2EF35" w14:textId="77777777" w:rsidR="009B06E2" w:rsidRPr="00136A36" w:rsidRDefault="009B06E2" w:rsidP="00EC40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cs="Verdana"/>
          <w:b/>
          <w:sz w:val="28"/>
          <w:szCs w:val="28"/>
          <w:lang w:val="en-GB"/>
        </w:rPr>
      </w:pPr>
      <w:bookmarkStart w:id="0" w:name="_GoBack"/>
    </w:p>
    <w:tbl>
      <w:tblPr>
        <w:tblW w:w="160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5811"/>
        <w:gridCol w:w="5811"/>
      </w:tblGrid>
      <w:tr w:rsidR="00583D59" w:rsidRPr="00136A36" w14:paraId="04D9E221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FBD57" w14:textId="77777777" w:rsidR="00480607" w:rsidRPr="00136A36" w:rsidRDefault="006C4F2D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10:00:00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F7A75" w14:textId="77777777" w:rsidR="00480607" w:rsidRPr="00136A36" w:rsidRDefault="00E76E01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ESA</w:t>
            </w:r>
            <w:r w:rsidR="00480607"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 leader</w:t>
            </w:r>
            <w:r w:rsidR="00726C44"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 </w:t>
            </w:r>
          </w:p>
        </w:tc>
      </w:tr>
      <w:tr w:rsidR="00583D59" w:rsidRPr="00136A36" w14:paraId="038AC0FF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4B6C6" w14:textId="77777777" w:rsidR="00480607" w:rsidRPr="00136A36" w:rsidRDefault="006C4F2D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10:00:10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A498E7" w14:textId="77777777" w:rsidR="00480607" w:rsidRPr="00136A36" w:rsidRDefault="00480607" w:rsidP="001B46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b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Title: </w:t>
            </w:r>
            <w:r w:rsidR="001B4608" w:rsidRPr="00136A36">
              <w:rPr>
                <w:rFonts w:ascii="Times New Roman" w:eastAsia="Cambria" w:hAnsi="Times New Roman" w:cs="Cambria"/>
                <w:sz w:val="28"/>
                <w:lang w:val="en-GB"/>
              </w:rPr>
              <w:t>ESA 2015 Mission preview</w:t>
            </w:r>
          </w:p>
        </w:tc>
      </w:tr>
      <w:tr w:rsidR="00583D59" w:rsidRPr="000F7FC7" w14:paraId="7898221A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A9966" w14:textId="7D9437AA" w:rsidR="00517078" w:rsidRPr="000F7FC7" w:rsidRDefault="002E00CB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10:00:10</w:t>
            </w:r>
          </w:p>
          <w:p w14:paraId="4082D2E6" w14:textId="7188B730" w:rsidR="001D1CC3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Vega on the Launchpad 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="00A0585A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– </w:t>
            </w:r>
            <w:r w:rsidR="008D0290" w:rsidRPr="000F7FC7">
              <w:rPr>
                <w:rFonts w:asciiTheme="majorHAnsi" w:eastAsia="Verdana" w:hAnsiTheme="majorHAnsi" w:cs="Verdana"/>
                <w:iCs/>
                <w:color w:val="000000"/>
                <w:sz w:val="24"/>
                <w:szCs w:val="24"/>
                <w:lang w:val="en-GB"/>
              </w:rPr>
              <w:t>may</w:t>
            </w:r>
            <w:r w:rsidRPr="000F7FC7">
              <w:rPr>
                <w:rFonts w:asciiTheme="majorHAnsi" w:eastAsia="Verdana" w:hAnsiTheme="majorHAnsi" w:cs="Verdana"/>
                <w:iCs/>
                <w:color w:val="000000"/>
                <w:sz w:val="24"/>
                <w:szCs w:val="24"/>
                <w:lang w:val="en-GB"/>
              </w:rPr>
              <w:t xml:space="preserve"> 2013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–</w:t>
            </w:r>
            <w:r w:rsidR="00D77945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</w:t>
            </w:r>
          </w:p>
          <w:p w14:paraId="214C0CCF" w14:textId="5C3E7AAB" w:rsidR="00E701B0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IXV Mass property testing 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-&gt;</w:t>
            </w: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ESTEC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Noor</w:t>
            </w:r>
            <w:r w:rsid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d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wijk</w:t>
            </w:r>
            <w:proofErr w:type="spellEnd"/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the Netherlands -</w:t>
            </w: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July 2014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– ESA</w:t>
            </w:r>
          </w:p>
          <w:p w14:paraId="0BEC3012" w14:textId="1994074E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IXV cleanroom </w:t>
            </w:r>
            <w:r w:rsidR="00A7240E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-&gt; </w:t>
            </w:r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>Thales-</w:t>
            </w:r>
            <w:proofErr w:type="spellStart"/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>Alenia</w:t>
            </w:r>
            <w:proofErr w:type="spellEnd"/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 Space, Turin, Italy – March 2014</w:t>
            </w:r>
          </w:p>
          <w:p w14:paraId="6F1082AC" w14:textId="66AFECAB" w:rsidR="00D77945" w:rsidRPr="000F7FC7" w:rsidRDefault="00A0585A" w:rsidP="00D77945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Animation,</w:t>
            </w:r>
            <w:r w:rsidR="00D77945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IXV-journey from launch to splashdown – May 2011 – ESA</w:t>
            </w:r>
          </w:p>
          <w:p w14:paraId="3FAD174B" w14:textId="07F01B18" w:rsidR="00D77945" w:rsidRPr="000F7FC7" w:rsidRDefault="00D77945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3754E" w14:textId="5B5184CD" w:rsidR="00763017" w:rsidRPr="000F7FC7" w:rsidRDefault="00590E54" w:rsidP="00A9661D">
            <w:pPr>
              <w:spacing w:line="280" w:lineRule="atLeast"/>
              <w:jc w:val="both"/>
              <w:rPr>
                <w:rFonts w:eastAsia="TimesNewRomanPSMT" w:cs="TimesNewRomanPSMT"/>
                <w:b/>
                <w:bCs/>
                <w:sz w:val="28"/>
                <w:szCs w:val="28"/>
                <w:lang w:val="en-GB"/>
              </w:rPr>
            </w:pP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For E</w:t>
            </w:r>
            <w:r w:rsid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SA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2015 will start with a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special payload for the 4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vertAlign w:val="superscript"/>
                <w:lang w:val="en-GB"/>
              </w:rPr>
              <w:t>th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Vega launch from </w:t>
            </w:r>
            <w:proofErr w:type="spellStart"/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Kourou</w:t>
            </w:r>
            <w:proofErr w:type="spellEnd"/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: 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the </w:t>
            </w:r>
            <w:r w:rsidR="00763017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IXV, or the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Intermediate </w:t>
            </w:r>
            <w:proofErr w:type="spellStart"/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eXperimental</w:t>
            </w:r>
            <w:proofErr w:type="spellEnd"/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Vehicle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. It has been  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designed to test technologies and critical systems </w:t>
            </w:r>
            <w:r w:rsidR="00B31793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for</w:t>
            </w:r>
            <w:r w:rsidR="00AF199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autonomous controlled reentry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for space</w:t>
            </w:r>
            <w:r w:rsidR="00B31793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. 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A crucial test as return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is one of the most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critical 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phase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s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during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space missions.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IXV will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be sent at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an altitude of 450 kilometer and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after a suborbital flight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  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will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splash down in the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middle of the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pacific ocean. </w:t>
            </w:r>
          </w:p>
        </w:tc>
      </w:tr>
      <w:tr w:rsidR="00583D59" w:rsidRPr="000F7FC7" w14:paraId="1742C963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FDCF7" w14:textId="4F5FE6E7" w:rsidR="00E701B0" w:rsidRPr="000F7FC7" w:rsidRDefault="00E701B0" w:rsidP="00CD1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10:00:45</w:t>
            </w:r>
          </w:p>
          <w:p w14:paraId="338F62C3" w14:textId="268C1F7E" w:rsidR="000574DF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Galileo Sate 5-6 being prepared for launch with 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oyuz –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&gt; 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July-August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2014- ESA</w:t>
            </w:r>
          </w:p>
          <w:p w14:paraId="0AC321CC" w14:textId="253EFA0C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</w:t>
            </w:r>
            <w:r w:rsidR="008D0290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entinel Soyuz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paceport, KOUROU, French-Guiana –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April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ESA</w:t>
            </w:r>
          </w:p>
          <w:p w14:paraId="2B78C35D" w14:textId="5AACD5B5" w:rsidR="00E701B0" w:rsidRPr="000F7FC7" w:rsidRDefault="00E701B0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8E480" w14:textId="106AF21E" w:rsidR="00D73804" w:rsidRPr="000F7FC7" w:rsidRDefault="00846FD0" w:rsidP="00061E6B">
            <w:pPr>
              <w:jc w:val="both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ESA</w:t>
            </w:r>
            <w:r w:rsidR="00AF1998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will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also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>continue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 the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 xml:space="preserve"> deployment of the Galileo constellation with the addition of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at least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 xml:space="preserve">4 more satellites. </w:t>
            </w:r>
            <w:r w:rsidR="005922D3" w:rsidRPr="000F7FC7">
              <w:rPr>
                <w:b/>
                <w:sz w:val="28"/>
                <w:szCs w:val="28"/>
                <w:lang w:val="en-GB"/>
              </w:rPr>
              <w:t xml:space="preserve">ESA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is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>plan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>ning</w:t>
            </w:r>
            <w:r w:rsidR="005922D3" w:rsidRPr="000F7FC7">
              <w:rPr>
                <w:b/>
                <w:sz w:val="28"/>
                <w:szCs w:val="28"/>
                <w:lang w:val="en-GB"/>
              </w:rPr>
              <w:t xml:space="preserve"> to launch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them </w:t>
            </w:r>
            <w:r w:rsidR="00CD18E0" w:rsidRPr="000F7FC7">
              <w:rPr>
                <w:b/>
                <w:sz w:val="28"/>
                <w:szCs w:val="28"/>
                <w:lang w:val="en-GB"/>
              </w:rPr>
              <w:t xml:space="preserve"> either with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an </w:t>
            </w:r>
            <w:proofErr w:type="spellStart"/>
            <w:r w:rsidR="00CD18E0" w:rsidRPr="000F7FC7">
              <w:rPr>
                <w:b/>
                <w:sz w:val="28"/>
                <w:szCs w:val="28"/>
                <w:lang w:val="en-GB"/>
              </w:rPr>
              <w:t>Ariane</w:t>
            </w:r>
            <w:proofErr w:type="spellEnd"/>
            <w:r w:rsidR="00CD18E0" w:rsidRPr="000F7FC7">
              <w:rPr>
                <w:b/>
                <w:sz w:val="28"/>
                <w:szCs w:val="28"/>
                <w:lang w:val="en-GB"/>
              </w:rPr>
              <w:t xml:space="preserve"> 5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 or two </w:t>
            </w:r>
            <w:r w:rsidR="000F7FC7">
              <w:rPr>
                <w:b/>
                <w:sz w:val="28"/>
                <w:szCs w:val="28"/>
                <w:lang w:val="en-GB"/>
              </w:rPr>
              <w:t>S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>oyuz launchers</w:t>
            </w:r>
          </w:p>
        </w:tc>
      </w:tr>
      <w:tr w:rsidR="00583D59" w:rsidRPr="000F7FC7" w14:paraId="2CFA07C8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C4C1C" w14:textId="5217962B" w:rsidR="001D1CC3" w:rsidRPr="000F7FC7" w:rsidRDefault="008D0290" w:rsidP="00AF199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10:00:58</w:t>
            </w:r>
          </w:p>
          <w:p w14:paraId="4239A40C" w14:textId="68A0F71E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,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Sentinel-1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scanning the globe 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-&gt;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50C39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D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ecember 2014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31903C77" w14:textId="0C8204F2" w:rsidR="00A0585A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Animations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,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Sentinel-2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fly-over Europe and 360° view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December 2014 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03EB1217" w14:textId="61D49B25" w:rsidR="00D77945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sentinel-3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360° view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December 2014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3450BA20" w14:textId="42C7ABEB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globe environment monitoring, maps – December 2014 - ESA</w:t>
            </w:r>
          </w:p>
          <w:p w14:paraId="6C21AE7B" w14:textId="7D85E9DE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Images of MSG-3 –</w:t>
            </w:r>
            <w:r w:rsidR="00850C39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&gt;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shot at Thales-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lenia</w:t>
            </w:r>
            <w:proofErr w:type="spellEnd"/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Cannes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April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2012 – ESA</w:t>
            </w:r>
          </w:p>
          <w:p w14:paraId="74A30458" w14:textId="07443120" w:rsidR="00D77945" w:rsidRPr="000F7FC7" w:rsidRDefault="00850C39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MSG-satelli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te scanning the globe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April 2012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EUMETSAT</w:t>
            </w:r>
          </w:p>
          <w:p w14:paraId="0B5FB2C7" w14:textId="77777777" w:rsidR="00E701B0" w:rsidRPr="000F7FC7" w:rsidRDefault="00E701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  <w:p w14:paraId="4D23B65E" w14:textId="79532992" w:rsidR="00D77945" w:rsidRPr="000F7FC7" w:rsidRDefault="00D779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A3A75" w14:textId="63F4D5B3" w:rsidR="005A7A24" w:rsidRPr="000F7FC7" w:rsidRDefault="003151D8" w:rsidP="00D22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lastRenderedPageBreak/>
              <w:t xml:space="preserve">For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arth Observation ESA will 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 two new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 satel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l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ites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 First a Vega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launcher will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send</w:t>
            </w:r>
            <w:r w:rsidR="00D1722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entinel-2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A</w:t>
            </w:r>
            <w:r w:rsidR="00D1722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into space. It will be used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for monitoring land surface condition</w:t>
            </w:r>
            <w:r w:rsidR="00A9661D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Later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the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entinel-3A satellite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will be launched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with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Ro</w:t>
            </w:r>
            <w:r w:rsid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c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kot</w:t>
            </w:r>
            <w:proofErr w:type="spellEnd"/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This satellite 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will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measure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surface topography</w:t>
            </w:r>
            <w:r w:rsidR="00347CAB" w:rsidRPr="000F7FC7">
              <w:rPr>
                <w:rFonts w:asciiTheme="majorHAnsi" w:hAnsiTheme="majorHAnsi" w:cs="Arial"/>
                <w:b/>
                <w:sz w:val="28"/>
                <w:szCs w:val="28"/>
                <w:lang w:val="en-US"/>
              </w:rPr>
              <w:t xml:space="preserve">,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sea and land surface temperature</w:t>
            </w:r>
            <w:r w:rsidR="00347CAB" w:rsidRPr="000F7FC7">
              <w:rPr>
                <w:rFonts w:asciiTheme="majorHAnsi" w:hAnsiTheme="majorHAnsi" w:cs="Arial"/>
                <w:b/>
                <w:sz w:val="28"/>
                <w:szCs w:val="28"/>
                <w:lang w:val="en-US"/>
              </w:rPr>
              <w:t xml:space="preserve">, and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 xml:space="preserve">ocean and land surface </w:t>
            </w:r>
            <w:proofErr w:type="spellStart"/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colour</w:t>
            </w:r>
            <w:proofErr w:type="spellEnd"/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</w:t>
            </w:r>
          </w:p>
          <w:p w14:paraId="6E181567" w14:textId="15814DFB" w:rsidR="005A7A24" w:rsidRPr="000F7FC7" w:rsidRDefault="00B44915" w:rsidP="00136A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These </w:t>
            </w:r>
            <w:r w:rsidR="003151D8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entinels are part of the Copernicus programme formerly know</w:t>
            </w:r>
            <w:r w:rsidR="003151D8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n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as GMES.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GB"/>
              </w:rPr>
              <w:t>This programme is a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347CA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collaboration between ESA and the European Commis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s</w:t>
            </w:r>
            <w:r w:rsidR="00347CA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ion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aim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ing at 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improv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ing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the management of the environment,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and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understand and mitigate the effects of climate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lastRenderedPageBreak/>
              <w:t>c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hange. 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Ano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ther 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arth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O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bservation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s</w:t>
            </w:r>
            <w:r w:rsidR="00061E6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tellites that ESA </w:t>
            </w:r>
            <w:proofErr w:type="spellStart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wil</w:t>
            </w:r>
            <w:proofErr w:type="spellEnd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launch 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is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the 4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Met</w:t>
            </w:r>
            <w:r w:rsid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eosa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</w:t>
            </w:r>
            <w:proofErr w:type="spellEnd"/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of second generation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another weather forecast satellite for </w:t>
            </w:r>
            <w:proofErr w:type="spellStart"/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Eumetsat</w:t>
            </w:r>
            <w:proofErr w:type="spellEnd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.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83D59" w:rsidRPr="000F7FC7" w14:paraId="0F76F259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209F9" w14:textId="7463E234" w:rsidR="00A0585A" w:rsidRPr="000F7FC7" w:rsidRDefault="008D0290" w:rsidP="00565B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10:01:52</w:t>
            </w:r>
          </w:p>
          <w:p w14:paraId="2CF7B34F" w14:textId="1C994E02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Airbus Defen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 &amp; space, EDRS in cleanroom and people working on it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Toulouse, France – 07/11/2014 and 11/11/2014– ESA</w:t>
            </w:r>
          </w:p>
          <w:p w14:paraId="17B7F642" w14:textId="40526291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ESTEC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cleanroom, </w:t>
            </w:r>
            <w:proofErr w:type="spellStart"/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36E9D6B5" w14:textId="5003E4BB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MSG-3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–&gt;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Spaceport, KOUROU, French-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Guiana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05/07/2012 – ESA</w:t>
            </w:r>
          </w:p>
          <w:p w14:paraId="43376B83" w14:textId="339C253A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 cleanroom,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ESTEC,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13A38B0D" w14:textId="084CDFAA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Airbus Defen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 &amp; space, EDRS in cleanroom and people working on it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Toulouse, France – 07/11/2014 and 11/11/2014– ESA</w:t>
            </w:r>
          </w:p>
          <w:p w14:paraId="066AFCC1" w14:textId="022F30C5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Animation, EDRS in orbit with sentinel receiving and sending  data to the ground</w:t>
            </w:r>
            <w:r w:rsidR="008D0290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November 2014 – ESA</w:t>
            </w:r>
          </w:p>
          <w:p w14:paraId="516F193B" w14:textId="082D3C13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Animation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SmallGeo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in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space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Nove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ber 2012 –ESA </w:t>
            </w:r>
          </w:p>
          <w:p w14:paraId="243238AC" w14:textId="77777777" w:rsidR="00A0585A" w:rsidRPr="000F7FC7" w:rsidRDefault="00A0585A" w:rsidP="00565B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4FC7B" w14:textId="4BA35731" w:rsidR="00032794" w:rsidRPr="000F7FC7" w:rsidRDefault="00F378E0" w:rsidP="00061E6B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In 2015 ESA will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once more contribute to th</w:t>
            </w:r>
            <w:r w:rsidRPr="000F7FC7">
              <w:rPr>
                <w:b/>
                <w:sz w:val="28"/>
                <w:szCs w:val="28"/>
                <w:lang w:val="en-GB"/>
              </w:rPr>
              <w:t>e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world of telecommunications satellites with the</w:t>
            </w:r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launch of ERDS-A node on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a </w:t>
            </w:r>
            <w:proofErr w:type="spellStart"/>
            <w:r w:rsidR="00032794" w:rsidRPr="000F7FC7">
              <w:rPr>
                <w:b/>
                <w:sz w:val="28"/>
                <w:szCs w:val="28"/>
                <w:lang w:val="en-GB"/>
              </w:rPr>
              <w:t>Eutelsat</w:t>
            </w:r>
            <w:proofErr w:type="spellEnd"/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 bird and later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the launch of the 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first </w:t>
            </w:r>
            <w:proofErr w:type="spellStart"/>
            <w:r w:rsidR="004D7474" w:rsidRPr="000F7FC7">
              <w:rPr>
                <w:b/>
                <w:sz w:val="28"/>
                <w:szCs w:val="28"/>
                <w:lang w:val="en-GB"/>
              </w:rPr>
              <w:t>S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mallGEO</w:t>
            </w:r>
            <w:proofErr w:type="spellEnd"/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 sate</w:t>
            </w:r>
            <w:r w:rsidR="00061E6B" w:rsidRPr="000F7FC7">
              <w:rPr>
                <w:b/>
                <w:sz w:val="28"/>
                <w:szCs w:val="28"/>
                <w:lang w:val="en-GB"/>
              </w:rPr>
              <w:t>l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lite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>,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32794" w:rsidRPr="000F7FC7">
              <w:rPr>
                <w:b/>
                <w:sz w:val="28"/>
                <w:szCs w:val="28"/>
                <w:lang w:val="en-GB"/>
              </w:rPr>
              <w:t>Hispasat</w:t>
            </w:r>
            <w:proofErr w:type="spellEnd"/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AG1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on an </w:t>
            </w:r>
            <w:proofErr w:type="spellStart"/>
            <w:r w:rsidR="00594713" w:rsidRPr="000F7FC7">
              <w:rPr>
                <w:b/>
                <w:sz w:val="28"/>
                <w:szCs w:val="28"/>
                <w:lang w:val="en-GB"/>
              </w:rPr>
              <w:t>Ariane</w:t>
            </w:r>
            <w:proofErr w:type="spellEnd"/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5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.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Pr="000F7FC7">
              <w:rPr>
                <w:b/>
                <w:sz w:val="28"/>
                <w:szCs w:val="28"/>
                <w:lang w:val="en-GB"/>
              </w:rPr>
              <w:t>Both these innovative satellites are the result of public-private partnership between ESA and European industry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.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For example the EDRS-A node has a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bre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a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kthrough laser link system for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low earth orbiting satellite communication and </w:t>
            </w:r>
            <w:proofErr w:type="spellStart"/>
            <w:r w:rsidRPr="000F7FC7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>is a general-purpose small ge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o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stationary satellite platform </w:t>
            </w:r>
            <w:r w:rsidRPr="000F7FC7">
              <w:rPr>
                <w:b/>
                <w:sz w:val="28"/>
                <w:szCs w:val="28"/>
                <w:lang w:val="en-GB"/>
              </w:rPr>
              <w:t>allowing E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uropean industry to play a significant role in telecommunication. </w:t>
            </w:r>
          </w:p>
        </w:tc>
      </w:tr>
      <w:tr w:rsidR="00583D59" w:rsidRPr="000F7FC7" w14:paraId="48ED0716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F51D0" w14:textId="27BB57F7" w:rsidR="008D0290" w:rsidRPr="000F7FC7" w:rsidRDefault="008D0290" w:rsidP="00F37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10:02:36</w:t>
            </w:r>
          </w:p>
          <w:p w14:paraId="166270D5" w14:textId="562512B5" w:rsidR="008D0290" w:rsidRPr="000F7FC7" w:rsidRDefault="008D0290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 astronauts in star city, Moscow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51ABC572" w14:textId="7B44EAA2" w:rsidR="008D0290" w:rsidRPr="000F7FC7" w:rsidRDefault="008D0290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 astronau</w:t>
            </w:r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t S. </w:t>
            </w:r>
            <w:proofErr w:type="spellStart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training,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star city, Moscow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November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 – ESA</w:t>
            </w:r>
          </w:p>
          <w:p w14:paraId="1B882979" w14:textId="674B8CCF" w:rsidR="008D0290" w:rsidRPr="000F7FC7" w:rsidRDefault="00A7240E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S.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oyuz to ISS and ISS press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conference -&gt; Space – November 2014 –ESA</w:t>
            </w:r>
          </w:p>
          <w:p w14:paraId="0A59B52C" w14:textId="5282F7C5" w:rsidR="00A7240E" w:rsidRPr="000F7FC7" w:rsidRDefault="00850C39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ESA astronaut A.</w:t>
            </w:r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>Mogensen</w:t>
            </w:r>
            <w:proofErr w:type="spellEnd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star city, Moscow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2163DBC3" w14:textId="0534602F" w:rsidR="00A7240E" w:rsidRPr="000F7FC7" w:rsidRDefault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T.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Peake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star city, Moscow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3F60D8C9" w14:textId="77777777" w:rsidR="008D0290" w:rsidRPr="000F7FC7" w:rsidRDefault="008D0290" w:rsidP="00F37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EEBB8" w14:textId="77777777" w:rsidR="000F08AE" w:rsidRDefault="00F378E0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583D59" w:rsidRPr="000F7FC7">
              <w:rPr>
                <w:b/>
                <w:sz w:val="28"/>
                <w:szCs w:val="28"/>
                <w:lang w:val="en-GB"/>
              </w:rPr>
              <w:t>It will be a very special year for ESA astronauts</w:t>
            </w:r>
            <w:r w:rsidR="00A4083D" w:rsidRPr="000F7FC7">
              <w:rPr>
                <w:b/>
                <w:sz w:val="28"/>
                <w:szCs w:val="28"/>
                <w:lang w:val="en-GB"/>
              </w:rPr>
              <w:t>. In M</w:t>
            </w:r>
            <w:r w:rsidR="00274885" w:rsidRPr="000F7FC7">
              <w:rPr>
                <w:b/>
                <w:sz w:val="28"/>
                <w:szCs w:val="28"/>
                <w:lang w:val="en-GB"/>
              </w:rPr>
              <w:t>ay astronaut Samantha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74885" w:rsidRPr="000F7FC7">
              <w:rPr>
                <w:b/>
                <w:sz w:val="28"/>
                <w:szCs w:val="28"/>
                <w:lang w:val="en-GB"/>
              </w:rPr>
              <w:t>Cristoforetti</w:t>
            </w:r>
            <w:proofErr w:type="spellEnd"/>
            <w:r w:rsidR="00274885" w:rsidRPr="000F7FC7">
              <w:rPr>
                <w:b/>
                <w:sz w:val="28"/>
                <w:szCs w:val="28"/>
                <w:lang w:val="en-GB"/>
              </w:rPr>
              <w:t xml:space="preserve"> , the first Italian woman in space, will return to earth afte</w:t>
            </w:r>
            <w:r w:rsidR="0027488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r 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a 6 month stay 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in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the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nternational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pace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tation,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ISS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. In September  Andreas </w:t>
            </w:r>
            <w:proofErr w:type="spellStart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Mogensen</w:t>
            </w:r>
            <w:proofErr w:type="spellEnd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will perform an eleven day taxi mission to the ISS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,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becoming the first Danish citizen in space.</w:t>
            </w:r>
            <w:r w:rsid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In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November British Astronaut Timothy </w:t>
            </w:r>
            <w:proofErr w:type="spellStart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Peake</w:t>
            </w:r>
            <w:proofErr w:type="spellEnd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will fly to the ISS for a long duration stay. </w:t>
            </w:r>
            <w:r w:rsidR="00061E6B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H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e will be the first British astronaut aboard the ISS. </w:t>
            </w:r>
          </w:p>
          <w:p w14:paraId="15B5D640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7BE91802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84AFEDC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0201A9C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693388B" w14:textId="6160A2B5" w:rsidR="000F7FC7" w:rsidRPr="00850C39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heSansOsF-Light"/>
                <w:b/>
                <w:sz w:val="28"/>
                <w:szCs w:val="18"/>
                <w:lang w:val="en-GB"/>
              </w:rPr>
            </w:pPr>
          </w:p>
        </w:tc>
      </w:tr>
      <w:tr w:rsidR="00583D59" w:rsidRPr="000F7FC7" w14:paraId="09A7CC63" w14:textId="77777777" w:rsidTr="000F7FC7">
        <w:trPr>
          <w:gridAfter w:val="1"/>
          <w:wAfter w:w="5811" w:type="dxa"/>
          <w:trHeight w:val="17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F098" w14:textId="31BBE551" w:rsidR="00DC24E5" w:rsidRPr="000F7FC7" w:rsidRDefault="00A7240E" w:rsidP="00D16C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10:03:12</w:t>
            </w:r>
          </w:p>
          <w:p w14:paraId="20730B8F" w14:textId="4B19CD0E" w:rsidR="00A7240E" w:rsidRPr="000F7FC7" w:rsidRDefault="00A7240E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Rosetta’s journey – November 2014 – ESA</w:t>
            </w:r>
          </w:p>
          <w:p w14:paraId="1C0E8CD4" w14:textId="1CE254D2" w:rsidR="00A7240E" w:rsidRPr="000F7FC7" w:rsidRDefault="00A7240E" w:rsidP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orbiting the comet – November 2014 – ESA</w:t>
            </w:r>
          </w:p>
          <w:p w14:paraId="4E06AA18" w14:textId="3E0EB517" w:rsidR="00A0585A" w:rsidRPr="000F7FC7" w:rsidRDefault="00A7240E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Studying the comet –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2CAF6CF0" w14:textId="42D4F897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Stills of LISA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Patherfinder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–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&gt;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web -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December 2014 – ESA</w:t>
            </w:r>
          </w:p>
          <w:p w14:paraId="4F69DB61" w14:textId="5545F66A" w:rsidR="00A7240E" w:rsidRPr="000F7FC7" w:rsidRDefault="00A7240E" w:rsidP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Studying the comet –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tober 2014 – ESA</w:t>
            </w:r>
          </w:p>
          <w:p w14:paraId="7F5197B6" w14:textId="77777777" w:rsidR="00A7240E" w:rsidRPr="000F7FC7" w:rsidRDefault="00A7240E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  <w:p w14:paraId="59F2FDB1" w14:textId="7FFD1F87" w:rsidR="00A0585A" w:rsidRPr="000F7FC7" w:rsidRDefault="00A0585A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162AFBF" w14:textId="3F0C58FE" w:rsidR="000F08AE" w:rsidRPr="000F7FC7" w:rsidRDefault="00A4083D" w:rsidP="00863CD6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ESA will also follow</w:t>
            </w:r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up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on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the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very successful Rosetta mission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 to the comet </w:t>
            </w:r>
            <w:proofErr w:type="spellStart"/>
            <w:r w:rsidR="00863CD6" w:rsidRPr="000F7FC7">
              <w:rPr>
                <w:b/>
                <w:sz w:val="28"/>
                <w:szCs w:val="28"/>
                <w:lang w:val="en-GB"/>
              </w:rPr>
              <w:t>Chury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u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>mov-Gerasimenko</w:t>
            </w:r>
            <w:proofErr w:type="spellEnd"/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in 2015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. Rosetta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is still escorting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the comet 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 and 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will be the first spacecraft to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scrutinize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 comet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while approaching the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sun. In august when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the 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comet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will be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at its </w:t>
            </w:r>
            <w:r w:rsidRPr="000F7FC7">
              <w:rPr>
                <w:b/>
                <w:sz w:val="28"/>
                <w:szCs w:val="28"/>
                <w:lang w:val="en-GB"/>
              </w:rPr>
              <w:t>closest to the sun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,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Rosetta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will make unique observations of the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comet’s coma and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its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tail streamin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g into space. </w:t>
            </w:r>
          </w:p>
          <w:p w14:paraId="10517020" w14:textId="5AA9A099" w:rsidR="004D7474" w:rsidRPr="000F7FC7" w:rsidDel="008B7DB8" w:rsidRDefault="00863CD6" w:rsidP="008B7DB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Another science project will be the launch of the LISA-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P</w:t>
            </w:r>
            <w:r w:rsidRPr="000F7FC7">
              <w:rPr>
                <w:b/>
                <w:sz w:val="28"/>
                <w:szCs w:val="28"/>
                <w:lang w:val="en-GB"/>
              </w:rPr>
              <w:t>athfinder mission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 from </w:t>
            </w:r>
            <w:proofErr w:type="spellStart"/>
            <w:r w:rsidR="004D7474" w:rsidRPr="000F7FC7">
              <w:rPr>
                <w:b/>
                <w:sz w:val="28"/>
                <w:szCs w:val="28"/>
                <w:lang w:val="en-GB"/>
              </w:rPr>
              <w:t>Kourou</w:t>
            </w:r>
            <w:proofErr w:type="spellEnd"/>
            <w:r w:rsidRPr="000F7FC7">
              <w:rPr>
                <w:b/>
                <w:sz w:val="28"/>
                <w:szCs w:val="28"/>
                <w:lang w:val="en-GB"/>
              </w:rPr>
              <w:t xml:space="preserve">. It will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use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 completely different method of observing the universe by trying to detect gravitational waves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.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. This endeavour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should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allow astrophysicists to ad</w:t>
            </w:r>
            <w:r w:rsidR="000F7FC7">
              <w:rPr>
                <w:b/>
                <w:sz w:val="28"/>
                <w:szCs w:val="28"/>
                <w:lang w:val="en-GB"/>
              </w:rPr>
              <w:t>d</w:t>
            </w:r>
            <w:r w:rsidRPr="000F7FC7">
              <w:rPr>
                <w:b/>
                <w:sz w:val="28"/>
                <w:szCs w:val="28"/>
                <w:lang w:val="en-GB"/>
              </w:rPr>
              <w:t>ress some of the most fundamental question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s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about the universe. </w:t>
            </w:r>
          </w:p>
          <w:p w14:paraId="186584E4" w14:textId="04102FF6" w:rsidR="00863CD6" w:rsidRPr="000F7FC7" w:rsidRDefault="008B7DB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31C65" w:rsidRPr="00136A36" w14:paraId="73A0499B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871C" w14:textId="2B12069C" w:rsidR="00331C65" w:rsidRPr="000F7FC7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10:03:59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EC3A" w14:textId="3FA7D0E0" w:rsidR="00331C65" w:rsidRPr="00136A36" w:rsidRDefault="00331C65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136A36">
              <w:rPr>
                <w:b/>
                <w:sz w:val="28"/>
                <w:szCs w:val="28"/>
                <w:lang w:val="en-GB"/>
              </w:rPr>
              <w:t>B-ROLL</w:t>
            </w:r>
          </w:p>
        </w:tc>
      </w:tr>
      <w:tr w:rsidR="00331C65" w:rsidRPr="000F7FC7" w14:paraId="266A8856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72CF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10:03:59</w:t>
            </w:r>
          </w:p>
          <w:p w14:paraId="58BE5DA4" w14:textId="780B3026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Galileo Sate 5-6 being prepared for launch with 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</w:t>
            </w: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oyuz –&gt;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July-August 2014- ESA</w:t>
            </w:r>
          </w:p>
          <w:p w14:paraId="1A1B52E4" w14:textId="11168364" w:rsidR="00850C39" w:rsidRPr="000F7FC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>Galileo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Soyuz 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August 2014- ESA</w:t>
            </w:r>
          </w:p>
          <w:p w14:paraId="09DC4185" w14:textId="6D945780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3BF1" w14:textId="653D16FA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FB4539">
              <w:rPr>
                <w:b/>
                <w:sz w:val="28"/>
                <w:szCs w:val="28"/>
                <w:lang w:val="en-GB"/>
              </w:rPr>
              <w:t xml:space="preserve">Images of the Galileo launch campaign, preparation of Galileo satellites 5-6 for launch with </w:t>
            </w:r>
            <w:r w:rsidR="000F7FC7">
              <w:rPr>
                <w:b/>
                <w:sz w:val="28"/>
                <w:szCs w:val="28"/>
                <w:lang w:val="en-GB"/>
              </w:rPr>
              <w:t>S</w:t>
            </w:r>
            <w:r w:rsidR="00FB4539">
              <w:rPr>
                <w:b/>
                <w:sz w:val="28"/>
                <w:szCs w:val="28"/>
                <w:lang w:val="en-GB"/>
              </w:rPr>
              <w:t xml:space="preserve">oyuz and Soyuz launch of  Galileo 5-6 for </w:t>
            </w:r>
            <w:proofErr w:type="spellStart"/>
            <w:r w:rsidR="00FB4539">
              <w:rPr>
                <w:b/>
                <w:sz w:val="28"/>
                <w:szCs w:val="28"/>
                <w:lang w:val="en-GB"/>
              </w:rPr>
              <w:t>Kourou</w:t>
            </w:r>
            <w:proofErr w:type="spellEnd"/>
            <w:r w:rsidR="00FB4539">
              <w:rPr>
                <w:b/>
                <w:sz w:val="28"/>
                <w:szCs w:val="28"/>
                <w:lang w:val="en-GB"/>
              </w:rPr>
              <w:t xml:space="preserve"> (15 shots) </w:t>
            </w:r>
            <w:proofErr w:type="spellStart"/>
            <w:r w:rsidR="00FB4539">
              <w:rPr>
                <w:b/>
                <w:sz w:val="28"/>
                <w:szCs w:val="28"/>
                <w:lang w:val="en-GB"/>
              </w:rPr>
              <w:t>july</w:t>
            </w:r>
            <w:proofErr w:type="spellEnd"/>
            <w:r w:rsidR="00FB4539">
              <w:rPr>
                <w:b/>
                <w:sz w:val="28"/>
                <w:szCs w:val="28"/>
                <w:lang w:val="en-GB"/>
              </w:rPr>
              <w:t xml:space="preserve"> –august 2014</w:t>
            </w:r>
          </w:p>
        </w:tc>
      </w:tr>
      <w:tr w:rsidR="00331C65" w:rsidRPr="00136A36" w14:paraId="20B54769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4C0E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10:04:45</w:t>
            </w:r>
          </w:p>
          <w:p w14:paraId="6856A660" w14:textId="77777777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Animations, Sentinel-2, fly-over Europe and 360° view – December 2014 – ESA</w:t>
            </w:r>
          </w:p>
          <w:p w14:paraId="5F39A34A" w14:textId="77777777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sentinel-3 360° view – December 2014 – ESA</w:t>
            </w:r>
          </w:p>
          <w:p w14:paraId="5FFD016A" w14:textId="6EEDB89E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25DD" w14:textId="734FCC71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364036">
              <w:rPr>
                <w:b/>
                <w:sz w:val="28"/>
                <w:szCs w:val="28"/>
                <w:lang w:val="en-GB"/>
              </w:rPr>
              <w:t>Sentinel-2 and 3 animation (3shots)</w:t>
            </w:r>
          </w:p>
        </w:tc>
      </w:tr>
      <w:tr w:rsidR="00331C65" w:rsidRPr="00136A36" w14:paraId="0D144DFC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3DB1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10:08:02</w:t>
            </w:r>
          </w:p>
          <w:p w14:paraId="4947ABAE" w14:textId="6043145E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 cleanroom,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ESTEC,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65813C7E" w14:textId="30D06DA0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9434" w14:textId="5762F90B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Estec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cleanroom (7 shots)</w:t>
            </w:r>
          </w:p>
        </w:tc>
      </w:tr>
      <w:tr w:rsidR="00364036" w:rsidRPr="00136A36" w14:paraId="061A86DE" w14:textId="2E12FBD6" w:rsidTr="00364036">
        <w:trPr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2021" w14:textId="77777777" w:rsidR="00364036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10:08:59</w:t>
            </w:r>
          </w:p>
          <w:p w14:paraId="50CF76C7" w14:textId="08715004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Animation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SmallGeo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in </w:t>
            </w: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space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Nove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ber 2012 –ESA </w:t>
            </w:r>
          </w:p>
          <w:p w14:paraId="5F006DC6" w14:textId="470A6014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2BBC" w14:textId="0AF90DB7" w:rsidR="00364036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animation  (2 shots)</w:t>
            </w:r>
          </w:p>
        </w:tc>
        <w:tc>
          <w:tcPr>
            <w:tcW w:w="5811" w:type="dxa"/>
          </w:tcPr>
          <w:p w14:paraId="29541B8F" w14:textId="1FFAE524" w:rsidR="00364036" w:rsidRPr="00136A36" w:rsidRDefault="00364036">
            <w:pPr>
              <w:widowControl/>
              <w:suppressAutoHyphens w:val="0"/>
            </w:pPr>
          </w:p>
        </w:tc>
      </w:tr>
      <w:tr w:rsidR="00364036" w:rsidRPr="005C792E" w14:paraId="51203B5E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9632" w14:textId="77777777" w:rsidR="00364036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10:09:50</w:t>
            </w:r>
          </w:p>
          <w:p w14:paraId="074EB3F8" w14:textId="7E175236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S.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oyuz to ISS and ISS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pressconference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-&gt; Space – November 2014 –ESA</w:t>
            </w:r>
          </w:p>
          <w:p w14:paraId="42B4B5A2" w14:textId="7414A7A5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371A" w14:textId="78051373" w:rsidR="00364036" w:rsidRPr="000F7FC7" w:rsidRDefault="00850C39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>E</w:t>
            </w:r>
            <w:r w:rsidR="000F7FC7">
              <w:rPr>
                <w:b/>
                <w:sz w:val="28"/>
                <w:szCs w:val="28"/>
                <w:lang w:val="en-GB"/>
              </w:rPr>
              <w:t>SA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 xml:space="preserve"> Astronaut Samantha </w:t>
            </w:r>
            <w:proofErr w:type="spellStart"/>
            <w:r w:rsidR="0008130E" w:rsidRPr="000F7FC7">
              <w:rPr>
                <w:b/>
                <w:sz w:val="28"/>
                <w:szCs w:val="28"/>
                <w:lang w:val="en-GB"/>
              </w:rPr>
              <w:t>Cristofo</w:t>
            </w:r>
            <w:r w:rsidR="00364036" w:rsidRPr="000F7FC7">
              <w:rPr>
                <w:b/>
                <w:sz w:val="28"/>
                <w:szCs w:val="28"/>
                <w:lang w:val="en-GB"/>
              </w:rPr>
              <w:t>retti</w:t>
            </w:r>
            <w:proofErr w:type="spellEnd"/>
            <w:r w:rsidR="00364036" w:rsidRPr="000F7FC7">
              <w:rPr>
                <w:b/>
                <w:sz w:val="28"/>
                <w:szCs w:val="28"/>
                <w:lang w:val="en-GB"/>
              </w:rPr>
              <w:t xml:space="preserve"> Launch campaign, Soyuz-flight and Hatch opening.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 xml:space="preserve"> (12shots)</w:t>
            </w:r>
          </w:p>
          <w:p w14:paraId="29A8F087" w14:textId="1D0A1A9A" w:rsidR="00850C39" w:rsidRPr="000F7FC7" w:rsidRDefault="00850C39" w:rsidP="000F7FC7">
            <w:pPr>
              <w:pStyle w:val="ListParagraph"/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364036" w:rsidRPr="00136A36" w14:paraId="48588672" w14:textId="77777777" w:rsidTr="00364036">
        <w:trPr>
          <w:gridAfter w:val="1"/>
          <w:wAfter w:w="5811" w:type="dxa"/>
          <w:trHeight w:val="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E0B" w14:textId="5454D15C" w:rsidR="00364036" w:rsidRPr="000F7FC7" w:rsidRDefault="00A7240E" w:rsidP="006532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10:11:40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EDED" w14:textId="77777777" w:rsidR="00364036" w:rsidRPr="00136A36" w:rsidRDefault="00364036" w:rsidP="00EC4060">
            <w:pPr>
              <w:spacing w:after="200" w:line="100" w:lineRule="atLeast"/>
              <w:jc w:val="both"/>
              <w:rPr>
                <w:rFonts w:ascii="Times New Roman" w:eastAsia="Cambria" w:hAnsi="Times New Roman" w:cs="Cambria"/>
                <w:b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b/>
                <w:sz w:val="28"/>
                <w:lang w:val="en-GB"/>
              </w:rPr>
              <w:t>END</w:t>
            </w:r>
          </w:p>
        </w:tc>
      </w:tr>
    </w:tbl>
    <w:p w14:paraId="072AAC18" w14:textId="77777777" w:rsidR="00480607" w:rsidRPr="00136A36" w:rsidRDefault="00480607" w:rsidP="00EC4060">
      <w:pPr>
        <w:spacing w:after="200" w:line="100" w:lineRule="atLeast"/>
        <w:jc w:val="both"/>
        <w:rPr>
          <w:rFonts w:ascii="Times New Roman" w:eastAsia="Cambria" w:hAnsi="Times New Roman" w:cs="Cambria"/>
          <w:sz w:val="28"/>
          <w:lang w:val="en-GB"/>
        </w:rPr>
      </w:pPr>
    </w:p>
    <w:bookmarkEnd w:id="0"/>
    <w:p w14:paraId="0B18BEAF" w14:textId="77777777" w:rsidR="00480607" w:rsidRPr="00136A36" w:rsidRDefault="00480607" w:rsidP="00EC4060">
      <w:pPr>
        <w:jc w:val="both"/>
        <w:rPr>
          <w:rFonts w:ascii="Times New Roman" w:eastAsia="Cambria" w:hAnsi="Times New Roman"/>
          <w:sz w:val="28"/>
          <w:lang w:val="en-GB"/>
        </w:rPr>
      </w:pPr>
    </w:p>
    <w:sectPr w:rsidR="00480607" w:rsidRPr="00136A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OsF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D4D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45D46"/>
    <w:multiLevelType w:val="hybridMultilevel"/>
    <w:tmpl w:val="D5EAF74A"/>
    <w:lvl w:ilvl="0" w:tplc="4BCE7D6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7CB6"/>
    <w:multiLevelType w:val="hybridMultilevel"/>
    <w:tmpl w:val="36A276FC"/>
    <w:lvl w:ilvl="0" w:tplc="2FD0CA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16D56"/>
    <w:multiLevelType w:val="hybridMultilevel"/>
    <w:tmpl w:val="F83479D6"/>
    <w:lvl w:ilvl="0" w:tplc="7A9049A6">
      <w:start w:val="2"/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F464F"/>
    <w:multiLevelType w:val="hybridMultilevel"/>
    <w:tmpl w:val="3FFAE7BC"/>
    <w:lvl w:ilvl="0" w:tplc="7250F92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F7FD5"/>
    <w:multiLevelType w:val="hybridMultilevel"/>
    <w:tmpl w:val="20F0F8A6"/>
    <w:lvl w:ilvl="0" w:tplc="629C6AD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F3E88"/>
    <w:multiLevelType w:val="hybridMultilevel"/>
    <w:tmpl w:val="B0005FC4"/>
    <w:lvl w:ilvl="0" w:tplc="1466CF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D49C8"/>
    <w:multiLevelType w:val="hybridMultilevel"/>
    <w:tmpl w:val="27A09360"/>
    <w:lvl w:ilvl="0" w:tplc="CA383F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A2CE2"/>
    <w:multiLevelType w:val="hybridMultilevel"/>
    <w:tmpl w:val="2C449240"/>
    <w:lvl w:ilvl="0" w:tplc="12A8049C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26D7E"/>
    <w:multiLevelType w:val="hybridMultilevel"/>
    <w:tmpl w:val="F0627364"/>
    <w:lvl w:ilvl="0" w:tplc="ED0A2998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/>
  <w:trackRevisions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00955"/>
    <w:rsid w:val="00006189"/>
    <w:rsid w:val="0001292B"/>
    <w:rsid w:val="0002040E"/>
    <w:rsid w:val="00032794"/>
    <w:rsid w:val="00041855"/>
    <w:rsid w:val="000501BA"/>
    <w:rsid w:val="000574DF"/>
    <w:rsid w:val="00061E6B"/>
    <w:rsid w:val="00065516"/>
    <w:rsid w:val="00071E34"/>
    <w:rsid w:val="0008130E"/>
    <w:rsid w:val="00084477"/>
    <w:rsid w:val="00085425"/>
    <w:rsid w:val="00090C2B"/>
    <w:rsid w:val="000A2291"/>
    <w:rsid w:val="000A7149"/>
    <w:rsid w:val="000A74BC"/>
    <w:rsid w:val="000B10EE"/>
    <w:rsid w:val="000B7F0D"/>
    <w:rsid w:val="000C10D9"/>
    <w:rsid w:val="000F08AE"/>
    <w:rsid w:val="000F7FC7"/>
    <w:rsid w:val="00100500"/>
    <w:rsid w:val="00110488"/>
    <w:rsid w:val="00110A3A"/>
    <w:rsid w:val="00117C34"/>
    <w:rsid w:val="00127DB3"/>
    <w:rsid w:val="00133AAA"/>
    <w:rsid w:val="00136A36"/>
    <w:rsid w:val="001448D3"/>
    <w:rsid w:val="001478FB"/>
    <w:rsid w:val="001629FD"/>
    <w:rsid w:val="001712E7"/>
    <w:rsid w:val="001718AE"/>
    <w:rsid w:val="00173E1C"/>
    <w:rsid w:val="00175D62"/>
    <w:rsid w:val="00180692"/>
    <w:rsid w:val="001849CA"/>
    <w:rsid w:val="00186164"/>
    <w:rsid w:val="00194058"/>
    <w:rsid w:val="001966C8"/>
    <w:rsid w:val="001B277E"/>
    <w:rsid w:val="001B3C98"/>
    <w:rsid w:val="001B4608"/>
    <w:rsid w:val="001B5FF3"/>
    <w:rsid w:val="001C7154"/>
    <w:rsid w:val="001D1CC3"/>
    <w:rsid w:val="001D2885"/>
    <w:rsid w:val="001D2BC5"/>
    <w:rsid w:val="001E1F84"/>
    <w:rsid w:val="001F043E"/>
    <w:rsid w:val="00212AF6"/>
    <w:rsid w:val="00216DF1"/>
    <w:rsid w:val="002203A6"/>
    <w:rsid w:val="00220D47"/>
    <w:rsid w:val="002236B6"/>
    <w:rsid w:val="00224FB8"/>
    <w:rsid w:val="00225905"/>
    <w:rsid w:val="00233B0C"/>
    <w:rsid w:val="00255FBC"/>
    <w:rsid w:val="00274885"/>
    <w:rsid w:val="00275351"/>
    <w:rsid w:val="002764E8"/>
    <w:rsid w:val="00282BF5"/>
    <w:rsid w:val="00294867"/>
    <w:rsid w:val="002A4589"/>
    <w:rsid w:val="002D394C"/>
    <w:rsid w:val="002D4F6E"/>
    <w:rsid w:val="002D7B53"/>
    <w:rsid w:val="002E00CB"/>
    <w:rsid w:val="002E583D"/>
    <w:rsid w:val="002F0C42"/>
    <w:rsid w:val="002F65C3"/>
    <w:rsid w:val="002F7269"/>
    <w:rsid w:val="00302151"/>
    <w:rsid w:val="00312E54"/>
    <w:rsid w:val="003151D8"/>
    <w:rsid w:val="0031553B"/>
    <w:rsid w:val="003225EF"/>
    <w:rsid w:val="00331C65"/>
    <w:rsid w:val="003331DA"/>
    <w:rsid w:val="003349DB"/>
    <w:rsid w:val="00344995"/>
    <w:rsid w:val="003461E4"/>
    <w:rsid w:val="00347CAB"/>
    <w:rsid w:val="003540A9"/>
    <w:rsid w:val="003545C6"/>
    <w:rsid w:val="003565F8"/>
    <w:rsid w:val="00364036"/>
    <w:rsid w:val="003740E1"/>
    <w:rsid w:val="0038073A"/>
    <w:rsid w:val="003865FA"/>
    <w:rsid w:val="0038661B"/>
    <w:rsid w:val="003924B1"/>
    <w:rsid w:val="00394A31"/>
    <w:rsid w:val="003A0C6F"/>
    <w:rsid w:val="003F25E5"/>
    <w:rsid w:val="003F4016"/>
    <w:rsid w:val="0040038B"/>
    <w:rsid w:val="00401CB4"/>
    <w:rsid w:val="00402D22"/>
    <w:rsid w:val="004061CA"/>
    <w:rsid w:val="00410F5C"/>
    <w:rsid w:val="0041181E"/>
    <w:rsid w:val="00415C47"/>
    <w:rsid w:val="00416DD3"/>
    <w:rsid w:val="004223F8"/>
    <w:rsid w:val="004226CE"/>
    <w:rsid w:val="00427A4B"/>
    <w:rsid w:val="0044719E"/>
    <w:rsid w:val="00452F16"/>
    <w:rsid w:val="00455BBB"/>
    <w:rsid w:val="00456A99"/>
    <w:rsid w:val="004650CD"/>
    <w:rsid w:val="00465F83"/>
    <w:rsid w:val="00466E57"/>
    <w:rsid w:val="0046757B"/>
    <w:rsid w:val="004707F0"/>
    <w:rsid w:val="00480607"/>
    <w:rsid w:val="004A0C75"/>
    <w:rsid w:val="004C2599"/>
    <w:rsid w:val="004C4981"/>
    <w:rsid w:val="004D2960"/>
    <w:rsid w:val="004D3C7B"/>
    <w:rsid w:val="004D7474"/>
    <w:rsid w:val="004E5D08"/>
    <w:rsid w:val="004E75B1"/>
    <w:rsid w:val="004F0435"/>
    <w:rsid w:val="004F227C"/>
    <w:rsid w:val="00502B65"/>
    <w:rsid w:val="00504378"/>
    <w:rsid w:val="005167F4"/>
    <w:rsid w:val="00516D42"/>
    <w:rsid w:val="00517078"/>
    <w:rsid w:val="00527CDA"/>
    <w:rsid w:val="00530AF8"/>
    <w:rsid w:val="00541C98"/>
    <w:rsid w:val="0055496A"/>
    <w:rsid w:val="00560F1F"/>
    <w:rsid w:val="00562887"/>
    <w:rsid w:val="0056558A"/>
    <w:rsid w:val="00565B1F"/>
    <w:rsid w:val="00575753"/>
    <w:rsid w:val="00576458"/>
    <w:rsid w:val="00581FAA"/>
    <w:rsid w:val="00583D59"/>
    <w:rsid w:val="0058738A"/>
    <w:rsid w:val="00590E54"/>
    <w:rsid w:val="005922D3"/>
    <w:rsid w:val="005928BE"/>
    <w:rsid w:val="00594713"/>
    <w:rsid w:val="005964DE"/>
    <w:rsid w:val="005A0C61"/>
    <w:rsid w:val="005A7A24"/>
    <w:rsid w:val="005B2EED"/>
    <w:rsid w:val="005B57F3"/>
    <w:rsid w:val="005C1172"/>
    <w:rsid w:val="005C50FA"/>
    <w:rsid w:val="005C792E"/>
    <w:rsid w:val="005D2235"/>
    <w:rsid w:val="005D7C87"/>
    <w:rsid w:val="005F377A"/>
    <w:rsid w:val="00602DDE"/>
    <w:rsid w:val="00602DE0"/>
    <w:rsid w:val="0061059E"/>
    <w:rsid w:val="00627252"/>
    <w:rsid w:val="00627FED"/>
    <w:rsid w:val="00636050"/>
    <w:rsid w:val="00646BC0"/>
    <w:rsid w:val="00652D6E"/>
    <w:rsid w:val="006532A8"/>
    <w:rsid w:val="0065788A"/>
    <w:rsid w:val="00665FEB"/>
    <w:rsid w:val="006708A0"/>
    <w:rsid w:val="00677F5B"/>
    <w:rsid w:val="00680CB9"/>
    <w:rsid w:val="0068660B"/>
    <w:rsid w:val="006A28B7"/>
    <w:rsid w:val="006A4ABC"/>
    <w:rsid w:val="006B0478"/>
    <w:rsid w:val="006B43A1"/>
    <w:rsid w:val="006C1F12"/>
    <w:rsid w:val="006C4F2D"/>
    <w:rsid w:val="006D32E7"/>
    <w:rsid w:val="006F15C8"/>
    <w:rsid w:val="006F6DB5"/>
    <w:rsid w:val="007068CA"/>
    <w:rsid w:val="0071114F"/>
    <w:rsid w:val="007145B8"/>
    <w:rsid w:val="00716C16"/>
    <w:rsid w:val="00725CD6"/>
    <w:rsid w:val="00726C44"/>
    <w:rsid w:val="0072745E"/>
    <w:rsid w:val="007443DC"/>
    <w:rsid w:val="00746931"/>
    <w:rsid w:val="00752998"/>
    <w:rsid w:val="00752F24"/>
    <w:rsid w:val="00763017"/>
    <w:rsid w:val="0076426C"/>
    <w:rsid w:val="00775614"/>
    <w:rsid w:val="00786C47"/>
    <w:rsid w:val="007A7364"/>
    <w:rsid w:val="007A7F2E"/>
    <w:rsid w:val="00815D48"/>
    <w:rsid w:val="008240DD"/>
    <w:rsid w:val="008241AF"/>
    <w:rsid w:val="008274BA"/>
    <w:rsid w:val="00845433"/>
    <w:rsid w:val="00846FD0"/>
    <w:rsid w:val="008502ED"/>
    <w:rsid w:val="00850C39"/>
    <w:rsid w:val="0085337B"/>
    <w:rsid w:val="00854060"/>
    <w:rsid w:val="00855F20"/>
    <w:rsid w:val="00863CD6"/>
    <w:rsid w:val="00864636"/>
    <w:rsid w:val="008723D2"/>
    <w:rsid w:val="008801D0"/>
    <w:rsid w:val="00895750"/>
    <w:rsid w:val="008978FE"/>
    <w:rsid w:val="008A0C45"/>
    <w:rsid w:val="008A32FD"/>
    <w:rsid w:val="008A711F"/>
    <w:rsid w:val="008B5A3A"/>
    <w:rsid w:val="008B7DB8"/>
    <w:rsid w:val="008C03C8"/>
    <w:rsid w:val="008C0F2D"/>
    <w:rsid w:val="008D0290"/>
    <w:rsid w:val="008F5DDD"/>
    <w:rsid w:val="008F7A8E"/>
    <w:rsid w:val="00914302"/>
    <w:rsid w:val="00924688"/>
    <w:rsid w:val="00924E94"/>
    <w:rsid w:val="009466A5"/>
    <w:rsid w:val="009467B1"/>
    <w:rsid w:val="0095021F"/>
    <w:rsid w:val="00956686"/>
    <w:rsid w:val="00957D0A"/>
    <w:rsid w:val="0096648D"/>
    <w:rsid w:val="00966A31"/>
    <w:rsid w:val="0097398F"/>
    <w:rsid w:val="00987DA4"/>
    <w:rsid w:val="00992EBF"/>
    <w:rsid w:val="009A3756"/>
    <w:rsid w:val="009B06E2"/>
    <w:rsid w:val="009B2246"/>
    <w:rsid w:val="009C6916"/>
    <w:rsid w:val="009D105E"/>
    <w:rsid w:val="009E767E"/>
    <w:rsid w:val="009F28FD"/>
    <w:rsid w:val="009F61D5"/>
    <w:rsid w:val="00A0585A"/>
    <w:rsid w:val="00A06BC9"/>
    <w:rsid w:val="00A06C26"/>
    <w:rsid w:val="00A31389"/>
    <w:rsid w:val="00A34852"/>
    <w:rsid w:val="00A4083D"/>
    <w:rsid w:val="00A613ED"/>
    <w:rsid w:val="00A6552D"/>
    <w:rsid w:val="00A7240E"/>
    <w:rsid w:val="00A8401C"/>
    <w:rsid w:val="00A86166"/>
    <w:rsid w:val="00A87B49"/>
    <w:rsid w:val="00A9661D"/>
    <w:rsid w:val="00AA1B1A"/>
    <w:rsid w:val="00AA1EE9"/>
    <w:rsid w:val="00AB2FAB"/>
    <w:rsid w:val="00AB4C64"/>
    <w:rsid w:val="00AB56FA"/>
    <w:rsid w:val="00AE5330"/>
    <w:rsid w:val="00AF1998"/>
    <w:rsid w:val="00AF20FC"/>
    <w:rsid w:val="00AF2B7A"/>
    <w:rsid w:val="00AF6978"/>
    <w:rsid w:val="00B11F90"/>
    <w:rsid w:val="00B23F37"/>
    <w:rsid w:val="00B31793"/>
    <w:rsid w:val="00B36EFB"/>
    <w:rsid w:val="00B44915"/>
    <w:rsid w:val="00B73A97"/>
    <w:rsid w:val="00B84F45"/>
    <w:rsid w:val="00BA0A72"/>
    <w:rsid w:val="00BB7FD5"/>
    <w:rsid w:val="00BC177C"/>
    <w:rsid w:val="00BC2AE5"/>
    <w:rsid w:val="00BD693D"/>
    <w:rsid w:val="00BF4359"/>
    <w:rsid w:val="00BF4A42"/>
    <w:rsid w:val="00BF7AC8"/>
    <w:rsid w:val="00C01BCF"/>
    <w:rsid w:val="00C13FDA"/>
    <w:rsid w:val="00C15485"/>
    <w:rsid w:val="00C21023"/>
    <w:rsid w:val="00C2223B"/>
    <w:rsid w:val="00C43435"/>
    <w:rsid w:val="00C45A65"/>
    <w:rsid w:val="00C4754E"/>
    <w:rsid w:val="00C57615"/>
    <w:rsid w:val="00C632B9"/>
    <w:rsid w:val="00C7300B"/>
    <w:rsid w:val="00CA5BC9"/>
    <w:rsid w:val="00CB4959"/>
    <w:rsid w:val="00CB4B8C"/>
    <w:rsid w:val="00CC3A2A"/>
    <w:rsid w:val="00CC3A8B"/>
    <w:rsid w:val="00CD18E0"/>
    <w:rsid w:val="00CD301C"/>
    <w:rsid w:val="00CD513F"/>
    <w:rsid w:val="00CD56B6"/>
    <w:rsid w:val="00CD61F6"/>
    <w:rsid w:val="00CE6034"/>
    <w:rsid w:val="00D02861"/>
    <w:rsid w:val="00D04AAF"/>
    <w:rsid w:val="00D11AA6"/>
    <w:rsid w:val="00D16C2D"/>
    <w:rsid w:val="00D17224"/>
    <w:rsid w:val="00D202FE"/>
    <w:rsid w:val="00D20DC8"/>
    <w:rsid w:val="00D22FDF"/>
    <w:rsid w:val="00D55D98"/>
    <w:rsid w:val="00D63134"/>
    <w:rsid w:val="00D66CC2"/>
    <w:rsid w:val="00D73804"/>
    <w:rsid w:val="00D77945"/>
    <w:rsid w:val="00D83411"/>
    <w:rsid w:val="00D95417"/>
    <w:rsid w:val="00DA3C9F"/>
    <w:rsid w:val="00DA40FC"/>
    <w:rsid w:val="00DA6A0E"/>
    <w:rsid w:val="00DB3607"/>
    <w:rsid w:val="00DC24E5"/>
    <w:rsid w:val="00DC35A9"/>
    <w:rsid w:val="00DD42E6"/>
    <w:rsid w:val="00DF4D50"/>
    <w:rsid w:val="00DF5B11"/>
    <w:rsid w:val="00DF6CA5"/>
    <w:rsid w:val="00E02ABD"/>
    <w:rsid w:val="00E02E1A"/>
    <w:rsid w:val="00E1019C"/>
    <w:rsid w:val="00E13582"/>
    <w:rsid w:val="00E178A0"/>
    <w:rsid w:val="00E2108D"/>
    <w:rsid w:val="00E21974"/>
    <w:rsid w:val="00E251E5"/>
    <w:rsid w:val="00E313F4"/>
    <w:rsid w:val="00E33777"/>
    <w:rsid w:val="00E37E39"/>
    <w:rsid w:val="00E404EE"/>
    <w:rsid w:val="00E40D9C"/>
    <w:rsid w:val="00E41A53"/>
    <w:rsid w:val="00E51651"/>
    <w:rsid w:val="00E52432"/>
    <w:rsid w:val="00E600DF"/>
    <w:rsid w:val="00E616D0"/>
    <w:rsid w:val="00E701B0"/>
    <w:rsid w:val="00E7088F"/>
    <w:rsid w:val="00E725A7"/>
    <w:rsid w:val="00E76E01"/>
    <w:rsid w:val="00E8428A"/>
    <w:rsid w:val="00E95106"/>
    <w:rsid w:val="00EA3CBD"/>
    <w:rsid w:val="00EB710C"/>
    <w:rsid w:val="00EC4060"/>
    <w:rsid w:val="00EC63C8"/>
    <w:rsid w:val="00ED3CFC"/>
    <w:rsid w:val="00ED440C"/>
    <w:rsid w:val="00ED4D72"/>
    <w:rsid w:val="00ED62B8"/>
    <w:rsid w:val="00EE3DB6"/>
    <w:rsid w:val="00EF3DFB"/>
    <w:rsid w:val="00F01557"/>
    <w:rsid w:val="00F3251D"/>
    <w:rsid w:val="00F32D4A"/>
    <w:rsid w:val="00F378E0"/>
    <w:rsid w:val="00F414E6"/>
    <w:rsid w:val="00F546E2"/>
    <w:rsid w:val="00F64C83"/>
    <w:rsid w:val="00F80855"/>
    <w:rsid w:val="00F851BF"/>
    <w:rsid w:val="00F86779"/>
    <w:rsid w:val="00F916E8"/>
    <w:rsid w:val="00F93D6A"/>
    <w:rsid w:val="00F94E01"/>
    <w:rsid w:val="00FA4B16"/>
    <w:rsid w:val="00FA4E58"/>
    <w:rsid w:val="00FB2999"/>
    <w:rsid w:val="00FB4539"/>
    <w:rsid w:val="00FB5ADF"/>
    <w:rsid w:val="00FC07D0"/>
    <w:rsid w:val="00FC2A5C"/>
    <w:rsid w:val="00FC3225"/>
    <w:rsid w:val="00FD0432"/>
    <w:rsid w:val="00FD7568"/>
    <w:rsid w:val="00FE5960"/>
    <w:rsid w:val="00FF275A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5B2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Shading2-Accent61">
    <w:name w:val="Medium Shading 2 - Accent 6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70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Shading2-Accent61">
    <w:name w:val="Medium Shading 2 - Accent 6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7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FDB14-AE8B-4684-A784-F159C280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MSG-3</vt:lpstr>
      <vt:lpstr>MSG-3</vt:lpstr>
    </vt:vector>
  </TitlesOfParts>
  <Company>Abacus NV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MSG-3</dc:title>
  <dc:creator>Jan-Willem Van Hoof</dc:creator>
  <cp:lastModifiedBy>Ingrid van der Vyver</cp:lastModifiedBy>
  <cp:revision>2</cp:revision>
  <cp:lastPrinted>2014-07-17T09:59:00Z</cp:lastPrinted>
  <dcterms:created xsi:type="dcterms:W3CDTF">2014-12-15T09:57:00Z</dcterms:created>
  <dcterms:modified xsi:type="dcterms:W3CDTF">2014-12-15T09:57:00Z</dcterms:modified>
</cp:coreProperties>
</file>